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0C9" w:rsidRPr="009C10C9" w:rsidRDefault="009C10C9" w:rsidP="009C10C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lang w:eastAsia="ru-RU"/>
        </w:rPr>
      </w:pPr>
      <w:r w:rsidRPr="009C10C9">
        <w:rPr>
          <w:rFonts w:ascii="Calibri" w:eastAsia="Times New Roman" w:hAnsi="Calibri" w:cs="Calibri"/>
          <w:b/>
          <w:bCs/>
          <w:lang w:eastAsia="ru-RU"/>
        </w:rPr>
        <w:t>Определения</w:t>
      </w:r>
    </w:p>
    <w:p w:rsidR="00EE6490" w:rsidRPr="009C10C9" w:rsidRDefault="00EE6490" w:rsidP="00EE64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-1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 xml:space="preserve">ЗАКАЗЧИК — </w:t>
      </w:r>
      <w:r>
        <w:rPr>
          <w:rFonts w:ascii="Calibri" w:eastAsia="Times New Roman" w:hAnsi="Calibri" w:cs="Calibri"/>
          <w:lang w:eastAsia="ru-RU"/>
        </w:rPr>
        <w:t xml:space="preserve">покупатель товара </w:t>
      </w:r>
      <w:r w:rsidRPr="009C10C9">
        <w:rPr>
          <w:rFonts w:ascii="Calibri" w:eastAsia="Times New Roman" w:hAnsi="Calibri" w:cs="Calibri"/>
          <w:lang w:eastAsia="ru-RU"/>
        </w:rPr>
        <w:t>сервисного центр</w:t>
      </w:r>
      <w:proofErr w:type="gramStart"/>
      <w:r w:rsidRPr="009C10C9">
        <w:rPr>
          <w:rFonts w:ascii="Calibri" w:eastAsia="Times New Roman" w:hAnsi="Calibri" w:cs="Calibri"/>
          <w:lang w:eastAsia="ru-RU"/>
        </w:rPr>
        <w:t>а ООО</w:t>
      </w:r>
      <w:proofErr w:type="gramEnd"/>
      <w:r w:rsidRPr="009C10C9">
        <w:rPr>
          <w:rFonts w:ascii="Calibri" w:eastAsia="Times New Roman" w:hAnsi="Calibri" w:cs="Calibri"/>
          <w:lang w:eastAsia="ru-RU"/>
        </w:rPr>
        <w:t> «</w:t>
      </w:r>
      <w:r>
        <w:rPr>
          <w:rFonts w:ascii="Calibri" w:eastAsia="Times New Roman" w:hAnsi="Calibri" w:cs="Calibri"/>
          <w:lang w:eastAsia="ru-RU"/>
        </w:rPr>
        <w:t>СЦ КВЭЛ</w:t>
      </w:r>
      <w:r w:rsidRPr="009C10C9">
        <w:rPr>
          <w:rFonts w:ascii="Calibri" w:eastAsia="Times New Roman" w:hAnsi="Calibri" w:cs="Calibri"/>
          <w:lang w:eastAsia="ru-RU"/>
        </w:rPr>
        <w:t>»</w:t>
      </w:r>
    </w:p>
    <w:p w:rsidR="00EE6490" w:rsidRDefault="00EE6490" w:rsidP="00EE649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right="1050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>ИСПОЛНИТЕЛЬ — се</w:t>
      </w:r>
      <w:r>
        <w:rPr>
          <w:rFonts w:ascii="Calibri" w:eastAsia="Times New Roman" w:hAnsi="Calibri" w:cs="Calibri"/>
          <w:lang w:eastAsia="ru-RU"/>
        </w:rPr>
        <w:t>рвисный центр ООО «СЦ КВЭЛ»</w:t>
      </w:r>
    </w:p>
    <w:p w:rsidR="009C10C9" w:rsidRPr="009C10C9" w:rsidRDefault="009C10C9" w:rsidP="009C10C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lang w:eastAsia="ru-RU"/>
        </w:rPr>
      </w:pPr>
      <w:r w:rsidRPr="009C10C9">
        <w:rPr>
          <w:rFonts w:ascii="Calibri" w:eastAsia="Times New Roman" w:hAnsi="Calibri" w:cs="Calibri"/>
          <w:b/>
          <w:bCs/>
          <w:lang w:eastAsia="ru-RU"/>
        </w:rPr>
        <w:t>Общие условия ремонта</w:t>
      </w:r>
    </w:p>
    <w:p w:rsidR="009C10C9" w:rsidRPr="009C10C9" w:rsidRDefault="009C10C9" w:rsidP="009C10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>Данные условия обслуживания являются дополнением к конституционным и иным правам ЗАКАЗЧИКА и не являются попыткой их ограничить. В случае противоречия каких-либо положений данных правил законодательным актам, действующим на территории РФ, эти положения считаются недействительными.</w:t>
      </w:r>
    </w:p>
    <w:p w:rsidR="009C10C9" w:rsidRPr="009C10C9" w:rsidRDefault="009C10C9" w:rsidP="009C10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>Доставка изделий в Сервисный центр и обратно для проведения ремонта производится ЗАКАЗЧИКОМ своим транспортом и за свой счет. Возможна доставка транспортом ИСПОЛНИТЕЛЯ с отдельной оплатой (в случае платного ремонта) или бесплатно</w:t>
      </w:r>
      <w:r w:rsidR="001D5BF6">
        <w:rPr>
          <w:rFonts w:ascii="Calibri" w:eastAsia="Times New Roman" w:hAnsi="Calibri" w:cs="Calibri"/>
          <w:lang w:eastAsia="ru-RU"/>
        </w:rPr>
        <w:t xml:space="preserve"> (в случае гарантийного ремонта)</w:t>
      </w:r>
      <w:r w:rsidRPr="009C10C9">
        <w:rPr>
          <w:rFonts w:ascii="Calibri" w:eastAsia="Times New Roman" w:hAnsi="Calibri" w:cs="Calibri"/>
          <w:lang w:eastAsia="ru-RU"/>
        </w:rPr>
        <w:t xml:space="preserve"> в черте города при весе изделия более 5кг</w:t>
      </w:r>
      <w:r w:rsidR="002E5E2C">
        <w:rPr>
          <w:rFonts w:ascii="Calibri" w:eastAsia="Times New Roman" w:hAnsi="Calibri" w:cs="Calibri"/>
          <w:lang w:eastAsia="ru-RU"/>
        </w:rPr>
        <w:t>, если транспортировк</w:t>
      </w:r>
      <w:r w:rsidR="00AA4C6B">
        <w:rPr>
          <w:rFonts w:ascii="Calibri" w:eastAsia="Times New Roman" w:hAnsi="Calibri" w:cs="Calibri"/>
          <w:lang w:eastAsia="ru-RU"/>
        </w:rPr>
        <w:t>а</w:t>
      </w:r>
      <w:r w:rsidR="002E5E2C">
        <w:rPr>
          <w:rFonts w:ascii="Calibri" w:eastAsia="Times New Roman" w:hAnsi="Calibri" w:cs="Calibri"/>
          <w:lang w:eastAsia="ru-RU"/>
        </w:rPr>
        <w:t xml:space="preserve"> оплачивает</w:t>
      </w:r>
      <w:r w:rsidR="00AA4C6B">
        <w:rPr>
          <w:rFonts w:ascii="Calibri" w:eastAsia="Times New Roman" w:hAnsi="Calibri" w:cs="Calibri"/>
          <w:lang w:eastAsia="ru-RU"/>
        </w:rPr>
        <w:t>ся</w:t>
      </w:r>
      <w:bookmarkStart w:id="0" w:name="_GoBack"/>
      <w:bookmarkEnd w:id="0"/>
      <w:r w:rsidR="002E5E2C">
        <w:rPr>
          <w:rFonts w:ascii="Calibri" w:eastAsia="Times New Roman" w:hAnsi="Calibri" w:cs="Calibri"/>
          <w:lang w:eastAsia="ru-RU"/>
        </w:rPr>
        <w:t xml:space="preserve"> фирмой-производителем</w:t>
      </w:r>
      <w:r w:rsidRPr="009C10C9">
        <w:rPr>
          <w:rFonts w:ascii="Calibri" w:eastAsia="Times New Roman" w:hAnsi="Calibri" w:cs="Calibri"/>
          <w:lang w:eastAsia="ru-RU"/>
        </w:rPr>
        <w:t xml:space="preserve">. </w:t>
      </w:r>
    </w:p>
    <w:p w:rsidR="009C10C9" w:rsidRDefault="009C10C9" w:rsidP="009C10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>Изделие сдается в ремонт с подробным описанием неисправностей и условий их возникновения. При приеме изделия в ремонт выдается квитанция установленного образца.</w:t>
      </w:r>
    </w:p>
    <w:p w:rsidR="009C10C9" w:rsidRPr="009C10C9" w:rsidRDefault="009C10C9" w:rsidP="009C10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FE1347">
        <w:rPr>
          <w:rFonts w:eastAsia="Times New Roman" w:cstheme="minorHAnsi"/>
          <w:color w:val="000000"/>
          <w:lang w:eastAsia="ru-RU"/>
        </w:rPr>
        <w:t>Срок ремонта до 45 (сорока пяти) дней. В случае если в процессе ремонта станет очевидным, что ремонт не может быть окончен в указанный срок, стороны подписывают соглашение о новом сроке окончания ремонта.</w:t>
      </w:r>
    </w:p>
    <w:p w:rsidR="009C10C9" w:rsidRPr="009C10C9" w:rsidRDefault="009C10C9" w:rsidP="009C10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 xml:space="preserve">По окончании ремонта и (если это необходимо) после проведения </w:t>
      </w:r>
      <w:proofErr w:type="spellStart"/>
      <w:r w:rsidRPr="009C10C9">
        <w:rPr>
          <w:rFonts w:ascii="Calibri" w:eastAsia="Times New Roman" w:hAnsi="Calibri" w:cs="Calibri"/>
          <w:lang w:eastAsia="ru-RU"/>
        </w:rPr>
        <w:t>электропрогона</w:t>
      </w:r>
      <w:proofErr w:type="spellEnd"/>
      <w:r w:rsidRPr="009C10C9">
        <w:rPr>
          <w:rFonts w:ascii="Calibri" w:eastAsia="Times New Roman" w:hAnsi="Calibri" w:cs="Calibri"/>
          <w:lang w:eastAsia="ru-RU"/>
        </w:rPr>
        <w:t xml:space="preserve"> ИСПОЛНИТЕЛЬ уведомляет об этом ЗАКАЗЧИКА согласно предоставленной контактной информации (телефон, e-</w:t>
      </w:r>
      <w:proofErr w:type="spellStart"/>
      <w:r w:rsidRPr="009C10C9">
        <w:rPr>
          <w:rFonts w:ascii="Calibri" w:eastAsia="Times New Roman" w:hAnsi="Calibri" w:cs="Calibri"/>
          <w:lang w:eastAsia="ru-RU"/>
        </w:rPr>
        <w:t>mail</w:t>
      </w:r>
      <w:proofErr w:type="spellEnd"/>
      <w:r w:rsidRPr="009C10C9">
        <w:rPr>
          <w:rFonts w:ascii="Calibri" w:eastAsia="Times New Roman" w:hAnsi="Calibri" w:cs="Calibri"/>
          <w:lang w:eastAsia="ru-RU"/>
        </w:rPr>
        <w:t>).</w:t>
      </w:r>
    </w:p>
    <w:p w:rsidR="009C10C9" w:rsidRPr="009C10C9" w:rsidRDefault="009C10C9" w:rsidP="009C10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>Выдача изделия после ремонта осуществляется по предъявлении приемной квитанции. В случае утери квитанции выдача изделия производится при предъявлении паспорта лица, сдававшего аппарат, письменного заявления и через две недели после представления последнего.</w:t>
      </w:r>
    </w:p>
    <w:p w:rsidR="009C10C9" w:rsidRPr="009C10C9" w:rsidRDefault="009C10C9" w:rsidP="009C10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 xml:space="preserve">Срок бесплатного хранения отремонтированного изделия составляет 5 календарных дней со дня уведомления (или попытки уведомления). Хранение свыше установленного срока оплачивается ЗАКАЗЧИКОМ в размере </w:t>
      </w:r>
      <w:r>
        <w:rPr>
          <w:rFonts w:ascii="Calibri" w:eastAsia="Times New Roman" w:hAnsi="Calibri" w:cs="Calibri"/>
          <w:lang w:eastAsia="ru-RU"/>
        </w:rPr>
        <w:t>50рублей ежесуточно</w:t>
      </w:r>
      <w:r w:rsidRPr="009C10C9">
        <w:rPr>
          <w:rFonts w:ascii="Calibri" w:eastAsia="Times New Roman" w:hAnsi="Calibri" w:cs="Calibri"/>
          <w:lang w:eastAsia="ru-RU"/>
        </w:rPr>
        <w:t xml:space="preserve">. Если срок хранения готового оборудования превысил </w:t>
      </w:r>
      <w:r w:rsidR="0030238B">
        <w:rPr>
          <w:rFonts w:ascii="Calibri" w:eastAsia="Times New Roman" w:hAnsi="Calibri" w:cs="Calibri"/>
          <w:lang w:eastAsia="ru-RU"/>
        </w:rPr>
        <w:t>30</w:t>
      </w:r>
      <w:r w:rsidRPr="009C10C9">
        <w:rPr>
          <w:rFonts w:ascii="Calibri" w:eastAsia="Times New Roman" w:hAnsi="Calibri" w:cs="Calibri"/>
          <w:lang w:eastAsia="ru-RU"/>
        </w:rPr>
        <w:t xml:space="preserve"> календарных дней со дня уведомления</w:t>
      </w:r>
      <w:r w:rsidR="0083003D">
        <w:rPr>
          <w:rFonts w:ascii="Calibri" w:eastAsia="Times New Roman" w:hAnsi="Calibri" w:cs="Calibri"/>
          <w:lang w:eastAsia="ru-RU"/>
        </w:rPr>
        <w:t xml:space="preserve"> </w:t>
      </w:r>
      <w:r w:rsidR="0030238B" w:rsidRPr="009C10C9">
        <w:rPr>
          <w:rFonts w:ascii="Calibri" w:eastAsia="Times New Roman" w:hAnsi="Calibri" w:cs="Calibri"/>
          <w:lang w:eastAsia="ru-RU"/>
        </w:rPr>
        <w:t>(или попытки уведомления)</w:t>
      </w:r>
      <w:r w:rsidR="0030238B">
        <w:rPr>
          <w:rFonts w:ascii="Calibri" w:eastAsia="Times New Roman" w:hAnsi="Calibri" w:cs="Calibri"/>
          <w:lang w:eastAsia="ru-RU"/>
        </w:rPr>
        <w:t xml:space="preserve"> </w:t>
      </w:r>
      <w:r w:rsidR="0083003D">
        <w:rPr>
          <w:rFonts w:ascii="Calibri" w:eastAsia="Times New Roman" w:hAnsi="Calibri" w:cs="Calibri"/>
          <w:lang w:eastAsia="ru-RU"/>
        </w:rPr>
        <w:t>или стоимость хранения превысила остаточную стоимость изделия</w:t>
      </w:r>
      <w:r w:rsidRPr="009C10C9">
        <w:rPr>
          <w:rFonts w:ascii="Calibri" w:eastAsia="Times New Roman" w:hAnsi="Calibri" w:cs="Calibri"/>
          <w:lang w:eastAsia="ru-RU"/>
        </w:rPr>
        <w:t>, ИСПОЛНИТЕЛЬ имеет право утилизировать изделие как невостребованное без компенсации его стоимости ЗАКАЗЧИКУ.</w:t>
      </w:r>
      <w:r w:rsidR="0030238B">
        <w:rPr>
          <w:rFonts w:ascii="Calibri" w:eastAsia="Times New Roman" w:hAnsi="Calibri" w:cs="Calibri"/>
          <w:lang w:eastAsia="ru-RU"/>
        </w:rPr>
        <w:t xml:space="preserve"> Претензии по возврату изделия или компенсации его стоимости не принимаются.</w:t>
      </w:r>
    </w:p>
    <w:p w:rsidR="009C10C9" w:rsidRPr="009C10C9" w:rsidRDefault="009C10C9" w:rsidP="009C10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>ИСПОЛНИТЕЛЬ не несет ответственности за потерю запрограммированной пользователем информации, находившейся в изделии до ремонта</w:t>
      </w:r>
      <w:r w:rsidR="000E2E03">
        <w:rPr>
          <w:rFonts w:ascii="Calibri" w:eastAsia="Times New Roman" w:hAnsi="Calibri" w:cs="Calibri"/>
          <w:lang w:eastAsia="ru-RU"/>
        </w:rPr>
        <w:t>;</w:t>
      </w:r>
      <w:r>
        <w:rPr>
          <w:rFonts w:ascii="Calibri" w:eastAsia="Times New Roman" w:hAnsi="Calibri" w:cs="Calibri"/>
          <w:lang w:eastAsia="ru-RU"/>
        </w:rPr>
        <w:t xml:space="preserve"> за</w:t>
      </w:r>
      <w:r w:rsidR="000E2E03">
        <w:rPr>
          <w:rFonts w:ascii="Calibri" w:eastAsia="Times New Roman" w:hAnsi="Calibri" w:cs="Calibri"/>
          <w:lang w:eastAsia="ru-RU"/>
        </w:rPr>
        <w:t xml:space="preserve"> повреждение и сохранность носителей информации, связанных с их извлечением из неисправной аппаратуры; принадлежности и аксессуары не указанные в квитанции</w:t>
      </w:r>
      <w:r w:rsidRPr="009C10C9">
        <w:rPr>
          <w:rFonts w:ascii="Calibri" w:eastAsia="Times New Roman" w:hAnsi="Calibri" w:cs="Calibri"/>
          <w:lang w:eastAsia="ru-RU"/>
        </w:rPr>
        <w:t>.</w:t>
      </w:r>
    </w:p>
    <w:p w:rsidR="009C10C9" w:rsidRDefault="009C10C9" w:rsidP="009C10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>ЗАКАЗЧИК принимает на себя риск, связанный с возможным наличием у технического средства дефектов, не указанных в приемной квитанции, но обнаруженных после разборки, осмотра и диагностики. ЗАКАЗЧИК также принимает на себя риск возможной полной или частичной утраты работоспособности технического средства или отдельных его узлов и частей, явившейся результатом нарушения правил эксплуатации изделия и обнаруженной в процессе его диагностики.</w:t>
      </w:r>
    </w:p>
    <w:p w:rsidR="009C10C9" w:rsidRPr="009C10C9" w:rsidRDefault="00497E6D" w:rsidP="009C10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lang w:eastAsia="ru-RU"/>
        </w:rPr>
      </w:pPr>
      <w:r w:rsidRPr="00FE1347">
        <w:rPr>
          <w:rFonts w:eastAsia="Times New Roman" w:cstheme="minorHAnsi"/>
          <w:color w:val="000000"/>
          <w:lang w:eastAsia="ru-RU"/>
        </w:rPr>
        <w:t xml:space="preserve">Подписывая квитанцию, </w:t>
      </w:r>
      <w:r w:rsidR="000E2E03">
        <w:rPr>
          <w:rFonts w:eastAsia="Times New Roman" w:cstheme="minorHAnsi"/>
          <w:color w:val="000000"/>
          <w:lang w:eastAsia="ru-RU"/>
        </w:rPr>
        <w:t>ЗАКАЗЧИК</w:t>
      </w:r>
      <w:r w:rsidRPr="00FE1347">
        <w:rPr>
          <w:rFonts w:eastAsia="Times New Roman" w:cstheme="minorHAnsi"/>
          <w:color w:val="000000"/>
          <w:lang w:eastAsia="ru-RU"/>
        </w:rPr>
        <w:t xml:space="preserve"> дает согласие </w:t>
      </w:r>
      <w:r>
        <w:rPr>
          <w:rFonts w:eastAsia="Times New Roman" w:cstheme="minorHAnsi"/>
          <w:color w:val="000000"/>
          <w:lang w:eastAsia="ru-RU"/>
        </w:rPr>
        <w:t>ИСПОЛНИТЕЛЮ</w:t>
      </w:r>
      <w:r w:rsidRPr="00FE1347">
        <w:rPr>
          <w:rFonts w:eastAsia="Times New Roman" w:cstheme="minorHAnsi"/>
          <w:color w:val="000000"/>
          <w:lang w:eastAsia="ru-RU"/>
        </w:rPr>
        <w:t xml:space="preserve"> на использование, обработку,</w:t>
      </w:r>
      <w:r>
        <w:rPr>
          <w:rFonts w:eastAsia="Times New Roman" w:cstheme="minorHAnsi"/>
          <w:color w:val="000000"/>
          <w:lang w:eastAsia="ru-RU"/>
        </w:rPr>
        <w:t xml:space="preserve"> хранение,</w:t>
      </w:r>
      <w:r w:rsidRPr="00FE1347">
        <w:rPr>
          <w:rFonts w:eastAsia="Times New Roman" w:cstheme="minorHAnsi"/>
          <w:color w:val="000000"/>
          <w:lang w:eastAsia="ru-RU"/>
        </w:rPr>
        <w:t xml:space="preserve"> трансграничную передачу своих персональных данных, предоставленных лично или указанных в предоставленных документах, изготовителю товара или уполномоченному им лицу с целью предоставления отчета о проведенном ремонте или осуществления контроля качества обслуживания.</w:t>
      </w:r>
    </w:p>
    <w:p w:rsidR="009C10C9" w:rsidRPr="009C10C9" w:rsidRDefault="009C10C9" w:rsidP="009C10C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lang w:eastAsia="ru-RU"/>
        </w:rPr>
      </w:pPr>
      <w:r w:rsidRPr="009C10C9">
        <w:rPr>
          <w:rFonts w:ascii="Calibri" w:eastAsia="Times New Roman" w:hAnsi="Calibri" w:cs="Calibri"/>
          <w:b/>
          <w:bCs/>
          <w:lang w:eastAsia="ru-RU"/>
        </w:rPr>
        <w:t>Гарантийный ремонт</w:t>
      </w:r>
    </w:p>
    <w:p w:rsidR="009C10C9" w:rsidRDefault="009C10C9" w:rsidP="009C10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lastRenderedPageBreak/>
        <w:t>Гарантийный ремонт осуществляется только на основании гарантийных талонов, которые признаются фирмами-производителями. Вид и форма гарантийных талонов устанавливается фирмами-производителями.</w:t>
      </w:r>
    </w:p>
    <w:p w:rsidR="002E5E2C" w:rsidRPr="009C10C9" w:rsidRDefault="002E5E2C" w:rsidP="009C10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>В гарантийном талоне обязательно должны быть указаны модель, серийный номер изделия, адрес и контактный телефон владельца (если это предусмотрено формой гарантийного талона). К гарантийному талону обязательно должен быть приложен товарно-кассовый чек или накладная получения товара со склада.</w:t>
      </w:r>
      <w:r>
        <w:rPr>
          <w:rFonts w:ascii="Calibri" w:eastAsia="Times New Roman" w:hAnsi="Calibri" w:cs="Calibri"/>
          <w:lang w:eastAsia="ru-RU"/>
        </w:rPr>
        <w:t xml:space="preserve"> На талоне должна стоять печать продавца во всех отведенных для этого местах.</w:t>
      </w:r>
    </w:p>
    <w:p w:rsidR="009C10C9" w:rsidRPr="009C10C9" w:rsidRDefault="009C10C9" w:rsidP="009C10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>В гарантийный ремонт принимаются только те изделия (комплектующие), на которые распространяются гарантийные обязательства фирм-производителей на территории РФ.</w:t>
      </w:r>
    </w:p>
    <w:p w:rsidR="009C10C9" w:rsidRPr="009C10C9" w:rsidRDefault="009C10C9" w:rsidP="009C10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>Гарантийный период устанавливается производителем. Дата продажи фиксируется по заполненному гарантийному талону, товарно-кассовому чеку или по накладной при получении товара со склада.</w:t>
      </w:r>
    </w:p>
    <w:p w:rsidR="009C10C9" w:rsidRPr="009C10C9" w:rsidRDefault="009C10C9" w:rsidP="009C10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>ИСПОЛНИТЕЛЬ не несет ответственности за сроки ремонта, если это связано с задержкой поставки ремонтной документации или запчастей от фирмы-производителя.</w:t>
      </w:r>
    </w:p>
    <w:p w:rsidR="009C10C9" w:rsidRPr="009C10C9" w:rsidRDefault="009C10C9" w:rsidP="009C10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>Срок гарантии увеличивается на время нахождения изделия в ремонте согласно ст. 20 п. 3 «Закона о защите прав потребителей».</w:t>
      </w:r>
    </w:p>
    <w:p w:rsidR="009C10C9" w:rsidRPr="009C10C9" w:rsidRDefault="009C10C9" w:rsidP="009C10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>В проведении гарантийного ремонта может быть отказано в следующих случаях:</w:t>
      </w:r>
    </w:p>
    <w:p w:rsidR="009C10C9" w:rsidRPr="009C10C9" w:rsidRDefault="009C10C9" w:rsidP="009C10C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right="1050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>истек срок гарантии;</w:t>
      </w:r>
    </w:p>
    <w:p w:rsidR="009C10C9" w:rsidRPr="009C10C9" w:rsidRDefault="009C10C9" w:rsidP="009C10C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right="1050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>отсутствуют или неправильно заполнены документы, подтверждающие гарантию;</w:t>
      </w:r>
    </w:p>
    <w:p w:rsidR="009C10C9" w:rsidRPr="009C10C9" w:rsidRDefault="009C10C9" w:rsidP="009C10C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right="1050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>данные в гарантийном талоне не совпадают с данными сдаваемого аппарата;</w:t>
      </w:r>
    </w:p>
    <w:p w:rsidR="009C10C9" w:rsidRPr="009C10C9" w:rsidRDefault="009C10C9" w:rsidP="009C10C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right="1050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 xml:space="preserve">на изделии отсутствует или не читается </w:t>
      </w:r>
      <w:r w:rsidR="002E5E2C">
        <w:rPr>
          <w:rFonts w:ascii="Calibri" w:eastAsia="Times New Roman" w:hAnsi="Calibri" w:cs="Calibri"/>
          <w:lang w:eastAsia="ru-RU"/>
        </w:rPr>
        <w:t xml:space="preserve">модель и/или </w:t>
      </w:r>
      <w:r w:rsidRPr="009C10C9">
        <w:rPr>
          <w:rFonts w:ascii="Calibri" w:eastAsia="Times New Roman" w:hAnsi="Calibri" w:cs="Calibri"/>
          <w:lang w:eastAsia="ru-RU"/>
        </w:rPr>
        <w:t>серийный номер;</w:t>
      </w:r>
    </w:p>
    <w:p w:rsidR="009C10C9" w:rsidRPr="009C10C9" w:rsidRDefault="009C10C9" w:rsidP="009C10C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right="1050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>при наличии любых механических повреждений как снаружи, так и внутри изделия, а также следов вскрытия или попыток вскрытия, либо ремонта вне АВТОРИЗОВАННОГО СЕРВИСНОГО ЦЕНТРА;</w:t>
      </w:r>
    </w:p>
    <w:p w:rsidR="009C10C9" w:rsidRPr="009C10C9" w:rsidRDefault="009C10C9" w:rsidP="009C10C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right="1050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>при неисправностях, вызванных несоблюдением инструкций и условий эксплуатации;</w:t>
      </w:r>
    </w:p>
    <w:p w:rsidR="009C10C9" w:rsidRPr="009C10C9" w:rsidRDefault="009C10C9" w:rsidP="009C10C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right="1050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>при неисправностях, возникших при самостоятельном обновлении программного обеспечения или установке дополнительных опций;</w:t>
      </w:r>
    </w:p>
    <w:p w:rsidR="009C10C9" w:rsidRPr="009C10C9" w:rsidRDefault="009C10C9" w:rsidP="009C10C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right="1050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>при неисправностях, вызванных попаданием в изделие посторонних предметов и жидкостей, в том числе электролита из электрохимических элементов питания;</w:t>
      </w:r>
    </w:p>
    <w:p w:rsidR="009C10C9" w:rsidRPr="009C10C9" w:rsidRDefault="009C10C9" w:rsidP="009C10C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right="1050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>при повреждениях, возникших во время стихийного бедствия или аварии;</w:t>
      </w:r>
    </w:p>
    <w:p w:rsidR="009C10C9" w:rsidRPr="009C10C9" w:rsidRDefault="009C10C9" w:rsidP="009C10C9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right="1050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>при использовании в профессиональных целях аппарата, предназначенного для бытового применения.</w:t>
      </w:r>
    </w:p>
    <w:p w:rsidR="009C10C9" w:rsidRPr="009C10C9" w:rsidRDefault="009C10C9" w:rsidP="009C10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>Сервисный центр не несет ответственности за любые издержки покупателя, связанные с гарантийным ремонтом, в том числе и за упущенную выгоду.</w:t>
      </w:r>
    </w:p>
    <w:p w:rsidR="009C10C9" w:rsidRPr="009C10C9" w:rsidRDefault="009C10C9" w:rsidP="009C10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>Все детали и узлы, которые были заменены на новые в результате проведения гарантийного ремонта, являются собственностью фирм-производителей и не передаются ЗАКАЗЧИКУ.</w:t>
      </w:r>
    </w:p>
    <w:p w:rsidR="009C10C9" w:rsidRPr="009C10C9" w:rsidRDefault="009C10C9" w:rsidP="009C10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>ИСПОЛНИТЕЛЬ не несет ответственности за гарантийный ремонт, если его деятельность будет нарушена непредвиденными обстоятельствами форс-мажорного порядка, такими как: война, общественные беспорядки, блокады границ и путей сообщения, импортные ограничения, стихийные бедствия и т.п.</w:t>
      </w:r>
    </w:p>
    <w:p w:rsidR="009C10C9" w:rsidRDefault="009C10C9" w:rsidP="009C10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  <w:r w:rsidRPr="009C10C9">
        <w:rPr>
          <w:rFonts w:ascii="Calibri" w:eastAsia="Times New Roman" w:hAnsi="Calibri" w:cs="Calibri"/>
          <w:lang w:eastAsia="ru-RU"/>
        </w:rPr>
        <w:t>Замена товара в случае признанной производителем нецелесообразности проведения гарантийного ремонта производится по заключению ИСПОЛНИТЕЛЯ и только в организации, продавшей изделие.</w:t>
      </w:r>
    </w:p>
    <w:p w:rsidR="00F51C5C" w:rsidRPr="00F51C5C" w:rsidRDefault="00F51C5C" w:rsidP="00F51C5C">
      <w:pPr>
        <w:numPr>
          <w:ilvl w:val="0"/>
          <w:numId w:val="3"/>
        </w:numPr>
        <w:spacing w:after="0" w:line="240" w:lineRule="auto"/>
        <w:jc w:val="both"/>
      </w:pPr>
      <w:r w:rsidRPr="00F51C5C">
        <w:t>Проверка качества с выдачей заключения о состоянии аппаратуры, находящейся на гарантии, для возврата в торговую сеть, производится только по запросам торгующих организаций.</w:t>
      </w:r>
    </w:p>
    <w:sectPr w:rsidR="00F51C5C" w:rsidRPr="00F51C5C" w:rsidSect="00520784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45B3"/>
    <w:multiLevelType w:val="multilevel"/>
    <w:tmpl w:val="4BCE7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122C45"/>
    <w:multiLevelType w:val="hybridMultilevel"/>
    <w:tmpl w:val="0E84478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BF227B5"/>
    <w:multiLevelType w:val="hybridMultilevel"/>
    <w:tmpl w:val="A18020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62439"/>
    <w:multiLevelType w:val="multilevel"/>
    <w:tmpl w:val="946CA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0059BC"/>
    <w:multiLevelType w:val="multilevel"/>
    <w:tmpl w:val="85B8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0232B3"/>
    <w:multiLevelType w:val="multilevel"/>
    <w:tmpl w:val="792C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D27667C"/>
    <w:multiLevelType w:val="hybridMultilevel"/>
    <w:tmpl w:val="D3E239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0C9"/>
    <w:rsid w:val="0008324C"/>
    <w:rsid w:val="000934E1"/>
    <w:rsid w:val="000E2E03"/>
    <w:rsid w:val="00157CFA"/>
    <w:rsid w:val="0019625A"/>
    <w:rsid w:val="001D5BF6"/>
    <w:rsid w:val="002E5E2C"/>
    <w:rsid w:val="0030238B"/>
    <w:rsid w:val="003800CC"/>
    <w:rsid w:val="0047350E"/>
    <w:rsid w:val="00497E6D"/>
    <w:rsid w:val="004C0558"/>
    <w:rsid w:val="00507A78"/>
    <w:rsid w:val="00520784"/>
    <w:rsid w:val="00764D2A"/>
    <w:rsid w:val="007F00B5"/>
    <w:rsid w:val="0083003D"/>
    <w:rsid w:val="008438E2"/>
    <w:rsid w:val="008C36A1"/>
    <w:rsid w:val="009725E2"/>
    <w:rsid w:val="00995A67"/>
    <w:rsid w:val="009B0ABA"/>
    <w:rsid w:val="009C10C9"/>
    <w:rsid w:val="00A631B0"/>
    <w:rsid w:val="00AA4C6B"/>
    <w:rsid w:val="00C71A76"/>
    <w:rsid w:val="00CE579A"/>
    <w:rsid w:val="00D94B90"/>
    <w:rsid w:val="00E04A4C"/>
    <w:rsid w:val="00EE6490"/>
    <w:rsid w:val="00F07F51"/>
    <w:rsid w:val="00F51C5C"/>
    <w:rsid w:val="00FB21EA"/>
    <w:rsid w:val="00FD2B6E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10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C10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0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10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C71A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C10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C10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10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10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C71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957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Ольга</cp:lastModifiedBy>
  <cp:revision>3</cp:revision>
  <dcterms:created xsi:type="dcterms:W3CDTF">2011-12-16T07:00:00Z</dcterms:created>
  <dcterms:modified xsi:type="dcterms:W3CDTF">2011-12-16T07:10:00Z</dcterms:modified>
</cp:coreProperties>
</file>