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D7" w:rsidRPr="006144D7" w:rsidRDefault="006144D7" w:rsidP="001C679C">
      <w:pPr>
        <w:shd w:val="clear" w:color="auto" w:fill="FFFFFF"/>
        <w:spacing w:before="100" w:beforeAutospacing="1" w:after="100" w:afterAutospacing="1" w:line="240" w:lineRule="auto"/>
        <w:ind w:right="-1"/>
        <w:rPr>
          <w:rFonts w:ascii="Calibri" w:eastAsia="Times New Roman" w:hAnsi="Calibri" w:cs="Calibri"/>
          <w:b/>
          <w:lang w:eastAsia="ru-RU"/>
        </w:rPr>
      </w:pPr>
      <w:r w:rsidRPr="006144D7">
        <w:rPr>
          <w:rFonts w:ascii="Calibri" w:eastAsia="Times New Roman" w:hAnsi="Calibri" w:cs="Calibri"/>
          <w:b/>
          <w:lang w:eastAsia="ru-RU"/>
        </w:rPr>
        <w:t>Определения</w:t>
      </w:r>
      <w:bookmarkStart w:id="0" w:name="_GoBack"/>
      <w:bookmarkEnd w:id="0"/>
    </w:p>
    <w:p w:rsidR="001C679C" w:rsidRPr="009C10C9" w:rsidRDefault="001C679C" w:rsidP="001C67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-1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 xml:space="preserve">ЗАКАЗЧИК — </w:t>
      </w:r>
      <w:r>
        <w:rPr>
          <w:rFonts w:ascii="Calibri" w:eastAsia="Times New Roman" w:hAnsi="Calibri" w:cs="Calibri"/>
          <w:lang w:eastAsia="ru-RU"/>
        </w:rPr>
        <w:t xml:space="preserve">покупатель товара </w:t>
      </w:r>
      <w:r w:rsidRPr="009C10C9">
        <w:rPr>
          <w:rFonts w:ascii="Calibri" w:eastAsia="Times New Roman" w:hAnsi="Calibri" w:cs="Calibri"/>
          <w:lang w:eastAsia="ru-RU"/>
        </w:rPr>
        <w:t>сервисного центр</w:t>
      </w:r>
      <w:proofErr w:type="gramStart"/>
      <w:r w:rsidRPr="009C10C9">
        <w:rPr>
          <w:rFonts w:ascii="Calibri" w:eastAsia="Times New Roman" w:hAnsi="Calibri" w:cs="Calibri"/>
          <w:lang w:eastAsia="ru-RU"/>
        </w:rPr>
        <w:t>а ООО</w:t>
      </w:r>
      <w:proofErr w:type="gramEnd"/>
      <w:r w:rsidRPr="009C10C9">
        <w:rPr>
          <w:rFonts w:ascii="Calibri" w:eastAsia="Times New Roman" w:hAnsi="Calibri" w:cs="Calibri"/>
          <w:lang w:eastAsia="ru-RU"/>
        </w:rPr>
        <w:t> «</w:t>
      </w:r>
      <w:r>
        <w:rPr>
          <w:rFonts w:ascii="Calibri" w:eastAsia="Times New Roman" w:hAnsi="Calibri" w:cs="Calibri"/>
          <w:lang w:eastAsia="ru-RU"/>
        </w:rPr>
        <w:t>СЦ КВЭЛ</w:t>
      </w:r>
      <w:r w:rsidRPr="009C10C9">
        <w:rPr>
          <w:rFonts w:ascii="Calibri" w:eastAsia="Times New Roman" w:hAnsi="Calibri" w:cs="Calibri"/>
          <w:lang w:eastAsia="ru-RU"/>
        </w:rPr>
        <w:t>»</w:t>
      </w:r>
    </w:p>
    <w:p w:rsidR="001C679C" w:rsidRDefault="001C679C" w:rsidP="001C67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ИСПОЛНИТЕЛЬ — се</w:t>
      </w:r>
      <w:r>
        <w:rPr>
          <w:rFonts w:ascii="Calibri" w:eastAsia="Times New Roman" w:hAnsi="Calibri" w:cs="Calibri"/>
          <w:lang w:eastAsia="ru-RU"/>
        </w:rPr>
        <w:t>рвисный центр ООО «СЦ КВЭЛ»</w:t>
      </w:r>
    </w:p>
    <w:p w:rsidR="001C679C" w:rsidRPr="009C10C9" w:rsidRDefault="001C679C" w:rsidP="001C679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ru-RU"/>
        </w:rPr>
      </w:pPr>
      <w:r w:rsidRPr="009C10C9">
        <w:rPr>
          <w:rFonts w:ascii="Calibri" w:eastAsia="Times New Roman" w:hAnsi="Calibri" w:cs="Calibri"/>
          <w:b/>
          <w:bCs/>
          <w:lang w:eastAsia="ru-RU"/>
        </w:rPr>
        <w:t>Общие условия ремонта</w:t>
      </w:r>
    </w:p>
    <w:p w:rsidR="00A82C43" w:rsidRDefault="001C679C" w:rsidP="001C6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A82C43">
        <w:rPr>
          <w:rFonts w:ascii="Calibri" w:eastAsia="Times New Roman" w:hAnsi="Calibri" w:cs="Calibri"/>
          <w:lang w:eastAsia="ru-RU"/>
        </w:rPr>
        <w:t xml:space="preserve">Данные условия обслуживания являются дополнением к конституционным и иным правам ЗАКАЗЧИКА и не являются попыткой их ограничить. </w:t>
      </w:r>
    </w:p>
    <w:p w:rsidR="00A82C43" w:rsidRDefault="001C679C" w:rsidP="001C6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A82C43">
        <w:rPr>
          <w:rFonts w:ascii="Calibri" w:eastAsia="Times New Roman" w:hAnsi="Calibri" w:cs="Calibri"/>
          <w:lang w:eastAsia="ru-RU"/>
        </w:rPr>
        <w:t>Доставка изделий в Сервисный центр и обратно для проведения ремонта производится ЗАКАЗЧИКОМ своим транспортом и за свой счет. Возможна доставка транспортом ИСПОЛНИТЕЛЯ с отдельной оплатой (в случае платного ремонта</w:t>
      </w:r>
      <w:r w:rsidR="00A82C43">
        <w:rPr>
          <w:rFonts w:ascii="Calibri" w:eastAsia="Times New Roman" w:hAnsi="Calibri" w:cs="Calibri"/>
          <w:lang w:eastAsia="ru-RU"/>
        </w:rPr>
        <w:t>).</w:t>
      </w:r>
    </w:p>
    <w:p w:rsidR="001C679C" w:rsidRPr="00A82C43" w:rsidRDefault="001C679C" w:rsidP="001C6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A82C43">
        <w:rPr>
          <w:rFonts w:ascii="Calibri" w:eastAsia="Times New Roman" w:hAnsi="Calibri" w:cs="Calibri"/>
          <w:lang w:eastAsia="ru-RU"/>
        </w:rPr>
        <w:t>Изделие сдается в ремонт с подробным описанием неисправностей и условий их возникновения. При приеме изделия в ремонт выдается квитанция установленного образца.</w:t>
      </w:r>
    </w:p>
    <w:p w:rsidR="001C679C" w:rsidRPr="009C10C9" w:rsidRDefault="001C679C" w:rsidP="001C6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FE1347">
        <w:rPr>
          <w:rFonts w:eastAsia="Times New Roman" w:cstheme="minorHAnsi"/>
          <w:color w:val="000000"/>
          <w:lang w:eastAsia="ru-RU"/>
        </w:rPr>
        <w:t>Срок ремонта до 45 (сорока пяти) дней. В случае если в процессе ремонта станет очевидным, что ремонт не может быть окончен в указанный срок, стороны подписывают соглашение о новом сроке окончания ремонта.</w:t>
      </w:r>
    </w:p>
    <w:p w:rsidR="001C679C" w:rsidRPr="009C10C9" w:rsidRDefault="001C679C" w:rsidP="001C6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 xml:space="preserve">По окончании ремонта и (если это необходимо) после проведения </w:t>
      </w:r>
      <w:proofErr w:type="spellStart"/>
      <w:r w:rsidRPr="009C10C9">
        <w:rPr>
          <w:rFonts w:ascii="Calibri" w:eastAsia="Times New Roman" w:hAnsi="Calibri" w:cs="Calibri"/>
          <w:lang w:eastAsia="ru-RU"/>
        </w:rPr>
        <w:t>электропрогона</w:t>
      </w:r>
      <w:proofErr w:type="spellEnd"/>
      <w:r w:rsidRPr="009C10C9">
        <w:rPr>
          <w:rFonts w:ascii="Calibri" w:eastAsia="Times New Roman" w:hAnsi="Calibri" w:cs="Calibri"/>
          <w:lang w:eastAsia="ru-RU"/>
        </w:rPr>
        <w:t xml:space="preserve"> ИСПОЛНИТЕЛЬ уведомляет об этом ЗАКАЗЧИКА согласно предоставленной контактной информации (телефон, e-</w:t>
      </w:r>
      <w:proofErr w:type="spellStart"/>
      <w:r w:rsidRPr="009C10C9">
        <w:rPr>
          <w:rFonts w:ascii="Calibri" w:eastAsia="Times New Roman" w:hAnsi="Calibri" w:cs="Calibri"/>
          <w:lang w:eastAsia="ru-RU"/>
        </w:rPr>
        <w:t>mail</w:t>
      </w:r>
      <w:proofErr w:type="spellEnd"/>
      <w:r w:rsidRPr="009C10C9">
        <w:rPr>
          <w:rFonts w:ascii="Calibri" w:eastAsia="Times New Roman" w:hAnsi="Calibri" w:cs="Calibri"/>
          <w:lang w:eastAsia="ru-RU"/>
        </w:rPr>
        <w:t>).</w:t>
      </w:r>
    </w:p>
    <w:p w:rsidR="001C679C" w:rsidRPr="009C10C9" w:rsidRDefault="001C679C" w:rsidP="001C6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Выдача изделия после ремонта осуществляется по предъявлении приемной квитанции. В случае утери квитанции выдача изделия производится при предъявлении паспорта лица, сдававшего аппарат, письменного заявления и через две недели после представления последнего.</w:t>
      </w:r>
    </w:p>
    <w:p w:rsidR="001C679C" w:rsidRPr="009C10C9" w:rsidRDefault="001C679C" w:rsidP="001C6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 xml:space="preserve">Срок бесплатного хранения отремонтированного изделия составляет 5 календарных дней со дня уведомления (или попытки уведомления). Хранение свыше установленного срока оплачивается ЗАКАЗЧИКОМ в размере </w:t>
      </w:r>
      <w:r>
        <w:rPr>
          <w:rFonts w:ascii="Calibri" w:eastAsia="Times New Roman" w:hAnsi="Calibri" w:cs="Calibri"/>
          <w:lang w:eastAsia="ru-RU"/>
        </w:rPr>
        <w:t>50рублей ежесуточно</w:t>
      </w:r>
      <w:r w:rsidRPr="009C10C9">
        <w:rPr>
          <w:rFonts w:ascii="Calibri" w:eastAsia="Times New Roman" w:hAnsi="Calibri" w:cs="Calibri"/>
          <w:lang w:eastAsia="ru-RU"/>
        </w:rPr>
        <w:t xml:space="preserve">. Если срок хранения готового оборудования превысил </w:t>
      </w:r>
      <w:r>
        <w:rPr>
          <w:rFonts w:ascii="Calibri" w:eastAsia="Times New Roman" w:hAnsi="Calibri" w:cs="Calibri"/>
          <w:lang w:eastAsia="ru-RU"/>
        </w:rPr>
        <w:t>30</w:t>
      </w:r>
      <w:r w:rsidRPr="009C10C9">
        <w:rPr>
          <w:rFonts w:ascii="Calibri" w:eastAsia="Times New Roman" w:hAnsi="Calibri" w:cs="Calibri"/>
          <w:lang w:eastAsia="ru-RU"/>
        </w:rPr>
        <w:t xml:space="preserve"> календарных дней со дня уведомления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9C10C9">
        <w:rPr>
          <w:rFonts w:ascii="Calibri" w:eastAsia="Times New Roman" w:hAnsi="Calibri" w:cs="Calibri"/>
          <w:lang w:eastAsia="ru-RU"/>
        </w:rPr>
        <w:t>(или попытки уведомления)</w:t>
      </w:r>
      <w:r>
        <w:rPr>
          <w:rFonts w:ascii="Calibri" w:eastAsia="Times New Roman" w:hAnsi="Calibri" w:cs="Calibri"/>
          <w:lang w:eastAsia="ru-RU"/>
        </w:rPr>
        <w:t xml:space="preserve"> или стоимость хранения превысила остаточную стоимость изделия</w:t>
      </w:r>
      <w:r w:rsidRPr="009C10C9">
        <w:rPr>
          <w:rFonts w:ascii="Calibri" w:eastAsia="Times New Roman" w:hAnsi="Calibri" w:cs="Calibri"/>
          <w:lang w:eastAsia="ru-RU"/>
        </w:rPr>
        <w:t>, ИСПОЛНИТЕЛЬ имеет право утилизировать изделие как невостребованное без компенсации его стоимости ЗАКАЗЧИКУ.</w:t>
      </w:r>
      <w:r>
        <w:rPr>
          <w:rFonts w:ascii="Calibri" w:eastAsia="Times New Roman" w:hAnsi="Calibri" w:cs="Calibri"/>
          <w:lang w:eastAsia="ru-RU"/>
        </w:rPr>
        <w:t xml:space="preserve"> Претензии по возврату изделия или компенсации его стоимости не принимаются.</w:t>
      </w:r>
    </w:p>
    <w:p w:rsidR="001C679C" w:rsidRPr="009C10C9" w:rsidRDefault="001C679C" w:rsidP="001C6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ИСПОЛНИТЕЛЬ не несет ответственности за потерю запрограммированной пользователем информации, находившейся в изделии до ремонта</w:t>
      </w:r>
      <w:r>
        <w:rPr>
          <w:rFonts w:ascii="Calibri" w:eastAsia="Times New Roman" w:hAnsi="Calibri" w:cs="Calibri"/>
          <w:lang w:eastAsia="ru-RU"/>
        </w:rPr>
        <w:t>; за повреждение и сохранность носителей информации, связанных с их извлечением из неисправной аппаратуры; принадлежности и аксессуары не указанные в квитанции</w:t>
      </w:r>
      <w:r w:rsidRPr="009C10C9">
        <w:rPr>
          <w:rFonts w:ascii="Calibri" w:eastAsia="Times New Roman" w:hAnsi="Calibri" w:cs="Calibri"/>
          <w:lang w:eastAsia="ru-RU"/>
        </w:rPr>
        <w:t>.</w:t>
      </w:r>
    </w:p>
    <w:p w:rsidR="001C679C" w:rsidRDefault="001C679C" w:rsidP="001C6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ЗАКАЗЧИК принимает на себя риск, связанный с возможным наличием у технического средства дефектов, не указанных в приемной квитанции, но обнаруженных после разборки, осмотра и диагностики. ЗАКАЗЧИК также принимает на себя риск возможной полной или частичной утраты работоспособности технического средства или отдельных его узлов и частей, явившейся результатом нарушения правил эксплуатации изделия и обнаруженной в процессе его диагностики.</w:t>
      </w:r>
    </w:p>
    <w:p w:rsidR="001C679C" w:rsidRPr="00A82C43" w:rsidRDefault="001C679C" w:rsidP="001C6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FE1347">
        <w:rPr>
          <w:rFonts w:eastAsia="Times New Roman" w:cstheme="minorHAnsi"/>
          <w:color w:val="000000"/>
          <w:lang w:eastAsia="ru-RU"/>
        </w:rPr>
        <w:t xml:space="preserve">Подписывая квитанцию, </w:t>
      </w:r>
      <w:r>
        <w:rPr>
          <w:rFonts w:eastAsia="Times New Roman" w:cstheme="minorHAnsi"/>
          <w:color w:val="000000"/>
          <w:lang w:eastAsia="ru-RU"/>
        </w:rPr>
        <w:t>ЗАКАЗЧИК</w:t>
      </w:r>
      <w:r w:rsidRPr="00FE1347">
        <w:rPr>
          <w:rFonts w:eastAsia="Times New Roman" w:cstheme="minorHAnsi"/>
          <w:color w:val="000000"/>
          <w:lang w:eastAsia="ru-RU"/>
        </w:rPr>
        <w:t xml:space="preserve"> дает согласие </w:t>
      </w:r>
      <w:r>
        <w:rPr>
          <w:rFonts w:eastAsia="Times New Roman" w:cstheme="minorHAnsi"/>
          <w:color w:val="000000"/>
          <w:lang w:eastAsia="ru-RU"/>
        </w:rPr>
        <w:t>ИСПОЛНИТЕЛЮ</w:t>
      </w:r>
      <w:r w:rsidRPr="00FE1347">
        <w:rPr>
          <w:rFonts w:eastAsia="Times New Roman" w:cstheme="minorHAnsi"/>
          <w:color w:val="000000"/>
          <w:lang w:eastAsia="ru-RU"/>
        </w:rPr>
        <w:t xml:space="preserve"> на использование, обработку,</w:t>
      </w:r>
      <w:r>
        <w:rPr>
          <w:rFonts w:eastAsia="Times New Roman" w:cstheme="minorHAnsi"/>
          <w:color w:val="000000"/>
          <w:lang w:eastAsia="ru-RU"/>
        </w:rPr>
        <w:t xml:space="preserve"> хранение,</w:t>
      </w:r>
      <w:r w:rsidRPr="00FE1347">
        <w:rPr>
          <w:rFonts w:eastAsia="Times New Roman" w:cstheme="minorHAnsi"/>
          <w:color w:val="000000"/>
          <w:lang w:eastAsia="ru-RU"/>
        </w:rPr>
        <w:t xml:space="preserve"> трансграничную передачу своих персональных данных, предоставленных лично или указанных в предоставленных документах, изготовителю товара или уполномоченному им лицу с целью предоставления отчета о проведенном ремонте или осуществления контроля качества обслуживания.</w:t>
      </w:r>
    </w:p>
    <w:p w:rsidR="00A82C43" w:rsidRPr="00A82C43" w:rsidRDefault="00A82C43" w:rsidP="00A82C43">
      <w:pPr>
        <w:pStyle w:val="a3"/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ru-RU"/>
        </w:rPr>
      </w:pPr>
      <w:r w:rsidRPr="00A82C43">
        <w:rPr>
          <w:rFonts w:ascii="Calibri" w:eastAsia="Times New Roman" w:hAnsi="Calibri" w:cs="Calibri"/>
          <w:b/>
          <w:bCs/>
          <w:lang w:eastAsia="ru-RU"/>
        </w:rPr>
        <w:t>Платный ремонт</w:t>
      </w:r>
    </w:p>
    <w:p w:rsidR="001C679C" w:rsidRDefault="001C679C" w:rsidP="001C6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 xml:space="preserve">При сдаче изделия в платный ремонт на основании заявленного списка дефектов сотрудником ИСПОЛНИТЕЛЯ называется ориентировочная стоимость ремонта, если это возможно. Окончательная стоимость ремонта согласуется с ЗАКАЗЧИКОМ в случае, если итоговая стоимость ремонта выше названной ориентировочной стоимости. </w:t>
      </w:r>
    </w:p>
    <w:p w:rsidR="001C679C" w:rsidRPr="009C10C9" w:rsidRDefault="001C679C" w:rsidP="001C6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Если на этапе согласования ЗАКАЗЧИК отказывается от проведения платного ремонта, то</w:t>
      </w:r>
      <w:r>
        <w:rPr>
          <w:rFonts w:ascii="Calibri" w:eastAsia="Times New Roman" w:hAnsi="Calibri" w:cs="Calibri"/>
          <w:lang w:eastAsia="ru-RU"/>
        </w:rPr>
        <w:t xml:space="preserve"> он обязан оплатить диагностику изделия и сопутствующие услуги (транспортировку, выезд на </w:t>
      </w:r>
      <w:r>
        <w:rPr>
          <w:rFonts w:ascii="Calibri" w:eastAsia="Times New Roman" w:hAnsi="Calibri" w:cs="Calibri"/>
          <w:lang w:eastAsia="ru-RU"/>
        </w:rPr>
        <w:lastRenderedPageBreak/>
        <w:t xml:space="preserve">дом и т.д.), </w:t>
      </w:r>
      <w:r w:rsidRPr="009C10C9">
        <w:rPr>
          <w:rFonts w:ascii="Calibri" w:eastAsia="Times New Roman" w:hAnsi="Calibri" w:cs="Calibri"/>
          <w:lang w:eastAsia="ru-RU"/>
        </w:rPr>
        <w:t xml:space="preserve">изделие возвращается ему в том виде и в той комплектации, в </w:t>
      </w:r>
      <w:r>
        <w:rPr>
          <w:rFonts w:ascii="Calibri" w:eastAsia="Times New Roman" w:hAnsi="Calibri" w:cs="Calibri"/>
          <w:lang w:eastAsia="ru-RU"/>
        </w:rPr>
        <w:t>котором оно было сдано в ремонт</w:t>
      </w:r>
      <w:r w:rsidRPr="009C10C9">
        <w:rPr>
          <w:rFonts w:ascii="Calibri" w:eastAsia="Times New Roman" w:hAnsi="Calibri" w:cs="Calibri"/>
          <w:lang w:eastAsia="ru-RU"/>
        </w:rPr>
        <w:t>.</w:t>
      </w:r>
    </w:p>
    <w:p w:rsidR="001C679C" w:rsidRDefault="001C679C" w:rsidP="001C6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Время диагностики может быть увеличено при наличии "плавающего" (периодически проявляющегося) дефекта.</w:t>
      </w:r>
    </w:p>
    <w:p w:rsidR="001C679C" w:rsidRPr="009C10C9" w:rsidRDefault="001C679C" w:rsidP="001C6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18"/>
          <w:lang w:eastAsia="ru-RU"/>
        </w:rPr>
      </w:pPr>
      <w:r>
        <w:rPr>
          <w:szCs w:val="28"/>
        </w:rPr>
        <w:t>ИСПОЛНИТЕЛЬ</w:t>
      </w:r>
      <w:r w:rsidRPr="00157CFA">
        <w:rPr>
          <w:szCs w:val="28"/>
        </w:rPr>
        <w:t xml:space="preserve"> оставляет за собой право отказать в проведении </w:t>
      </w:r>
      <w:r>
        <w:rPr>
          <w:szCs w:val="28"/>
        </w:rPr>
        <w:t xml:space="preserve">платного </w:t>
      </w:r>
      <w:r w:rsidRPr="00157CFA">
        <w:rPr>
          <w:szCs w:val="28"/>
        </w:rPr>
        <w:t xml:space="preserve">ремонта в случае не возможности приобретения необходимых комплектующих и запчастей в срок более 3 </w:t>
      </w:r>
      <w:r>
        <w:rPr>
          <w:szCs w:val="28"/>
        </w:rPr>
        <w:t xml:space="preserve">(трех) </w:t>
      </w:r>
      <w:r w:rsidRPr="00157CFA">
        <w:rPr>
          <w:szCs w:val="28"/>
        </w:rPr>
        <w:t>месяцев.</w:t>
      </w:r>
    </w:p>
    <w:p w:rsidR="001C679C" w:rsidRDefault="001C679C" w:rsidP="001C6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Гарантийный период на платный ремонт составляет 3 месяца</w:t>
      </w:r>
      <w:r>
        <w:rPr>
          <w:rFonts w:ascii="Calibri" w:eastAsia="Times New Roman" w:hAnsi="Calibri" w:cs="Calibri"/>
          <w:lang w:eastAsia="ru-RU"/>
        </w:rPr>
        <w:t>, в случае восстановления сильных механических поломок, попадания инородных жидкостей и прочих сложных ремонтов - гарантия не выдается или на усмотрение ИСПОЛНИТЕЛЯ, на срок не более 1 месяц</w:t>
      </w:r>
      <w:r w:rsidRPr="009C10C9">
        <w:rPr>
          <w:rFonts w:ascii="Calibri" w:eastAsia="Times New Roman" w:hAnsi="Calibri" w:cs="Calibri"/>
          <w:lang w:eastAsia="ru-RU"/>
        </w:rPr>
        <w:t>. Гарантия распространяется на замененные узлы (детали)</w:t>
      </w:r>
      <w:r w:rsidR="00473586">
        <w:rPr>
          <w:rFonts w:ascii="Calibri" w:eastAsia="Times New Roman" w:hAnsi="Calibri" w:cs="Calibri"/>
          <w:lang w:eastAsia="ru-RU"/>
        </w:rPr>
        <w:t xml:space="preserve"> и</w:t>
      </w:r>
      <w:r w:rsidRPr="009C10C9">
        <w:rPr>
          <w:rFonts w:ascii="Calibri" w:eastAsia="Times New Roman" w:hAnsi="Calibri" w:cs="Calibri"/>
          <w:lang w:eastAsia="ru-RU"/>
        </w:rPr>
        <w:t xml:space="preserve"> на выполненные работы.</w:t>
      </w:r>
      <w:r>
        <w:rPr>
          <w:rFonts w:ascii="Calibri" w:eastAsia="Times New Roman" w:hAnsi="Calibri" w:cs="Calibri"/>
          <w:lang w:eastAsia="ru-RU"/>
        </w:rPr>
        <w:t xml:space="preserve"> </w:t>
      </w:r>
    </w:p>
    <w:sectPr w:rsidR="001C679C" w:rsidSect="00520784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5B3"/>
    <w:multiLevelType w:val="multilevel"/>
    <w:tmpl w:val="4BCE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62439"/>
    <w:multiLevelType w:val="multilevel"/>
    <w:tmpl w:val="946C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232B3"/>
    <w:multiLevelType w:val="multilevel"/>
    <w:tmpl w:val="792C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9C"/>
    <w:rsid w:val="001C679C"/>
    <w:rsid w:val="00473586"/>
    <w:rsid w:val="006144D7"/>
    <w:rsid w:val="00A82C43"/>
    <w:rsid w:val="00AA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Ольга</cp:lastModifiedBy>
  <cp:revision>4</cp:revision>
  <dcterms:created xsi:type="dcterms:W3CDTF">2011-12-16T06:59:00Z</dcterms:created>
  <dcterms:modified xsi:type="dcterms:W3CDTF">2011-12-16T07:10:00Z</dcterms:modified>
</cp:coreProperties>
</file>